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pPr>
        <w:spacing w:after="480" w:before="480"/>
        <w:jc w:val="left"/>
      </w:pPr>
      <w:r>
        <w:rPr>
          <w:rFonts w:eastAsia="宋体" w:ascii="Times New Roman" w:cs="Times New Roman" w:hAnsi="Times New Roman"/>
          <w:b w:val="true"/>
          <w:sz w:val="52"/>
        </w:rPr>
        <w:t xml:space="preserve">No te pierdas #SaludMental: la campaña de TikTok para crear conciencia </w:t>
      </w:r>
      <w:r>
        <w:rPr>
          <w:rFonts w:eastAsia="宋体" w:ascii="Times New Roman" w:cs="Times New Roman" w:hAnsi="Times New Roman"/>
          <w:b w:val="true"/>
          <w:sz w:val="52"/>
        </w:rPr>
        <w:t>y</w:t>
      </w:r>
      <w:r>
        <w:rPr>
          <w:rFonts w:eastAsia="宋体" w:ascii="Times New Roman" w:cs="Times New Roman" w:hAnsi="Times New Roman"/>
          <w:b w:val="true"/>
          <w:sz w:val="52"/>
        </w:rPr>
        <w:t xml:space="preserve"> cuida</w:t>
      </w:r>
      <w:r>
        <w:rPr>
          <w:rFonts w:eastAsia="宋体" w:ascii="Times New Roman" w:cs="Times New Roman" w:hAnsi="Times New Roman"/>
          <w:b w:val="true"/>
          <w:sz w:val="52"/>
        </w:rPr>
        <w:t>do para</w:t>
      </w:r>
      <w:r>
        <w:rPr>
          <w:rFonts w:eastAsia="宋体" w:ascii="Times New Roman" w:cs="Times New Roman" w:hAnsi="Times New Roman"/>
          <w:b w:val="true"/>
          <w:sz w:val="52"/>
        </w:rPr>
        <w:t xml:space="preserve"> nuestro bienestar mental y emocional</w:t>
      </w:r>
      <w:r>
        <w:rPr>
          <w:rFonts w:eastAsia="宋体" w:ascii="Times New Roman" w:cs="Times New Roman" w:hAnsi="Times New Roman"/>
          <w:b w:val="true"/>
          <w:sz w:val="52"/>
        </w:rPr>
        <w:t>
</w:t>
      </w:r>
    </w:p>
    <w:p>
      <w:pPr>
        <w:numPr>
          <w:numId w:val="1"/>
        </w:numPr>
        <w:ind w:left="0"/>
        <w:jc w:val="left"/>
      </w:pPr>
      <w:r>
        <w:rPr>
          <w:rFonts w:eastAsia="宋体" w:ascii="Times New Roman" w:cs="Times New Roman" w:hAnsi="Times New Roman"/>
          <w:i w:val="true"/>
          <w:sz w:val="22"/>
        </w:rPr>
        <w:t xml:space="preserve">Del 16 al 21 de noviembre, diversos creadores, ONGs e instituciones gubernamentales llevarán a cabo una serie de videos </w:t>
      </w:r>
      <w:r>
        <w:rPr>
          <w:rFonts w:eastAsia="宋体" w:ascii="Times New Roman" w:cs="Times New Roman" w:hAnsi="Times New Roman"/>
          <w:i w:val="true"/>
          <w:sz w:val="22"/>
        </w:rPr>
        <w:t>EN VIVO en TikTok</w:t>
      </w:r>
      <w:r>
        <w:rPr>
          <w:rFonts w:eastAsia="宋体" w:ascii="Times New Roman" w:cs="Times New Roman" w:hAnsi="Times New Roman"/>
          <w:i w:val="true"/>
          <w:sz w:val="22"/>
        </w:rPr>
        <w:t xml:space="preserve"> para abordar los temas más importantes al rededor de la salud mental.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numPr>
          <w:numId w:val="2"/>
        </w:numPr>
        <w:ind w:left="0"/>
        <w:jc w:val="left"/>
      </w:pPr>
      <w:r>
        <w:rPr>
          <w:rFonts w:eastAsia="宋体" w:ascii="Times New Roman" w:cs="Times New Roman" w:hAnsi="Times New Roman"/>
          <w:sz w:val="22"/>
        </w:rPr>
        <w:t xml:space="preserve">TikTok </w:t>
      </w:r>
      <w:r>
        <w:rPr>
          <w:rFonts w:eastAsia="宋体" w:ascii="Times New Roman" w:cs="Times New Roman" w:hAnsi="Times New Roman"/>
          <w:sz w:val="22"/>
        </w:rPr>
        <w:t>también estará lanzando nuevos recursos para apoyar el bienestar de la comunidad.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Desde nuevas </w:t>
      </w:r>
      <w:hyperlink r:id="rId5">
        <w:r>
          <w:rPr>
            <w:rFonts w:eastAsia="宋体" w:ascii="Times New Roman" w:cs="Times New Roman" w:hAnsi="Times New Roman"/>
            <w:color w:val="1a84ee"/>
            <w:sz w:val="22"/>
          </w:rPr>
          <w:t>recetas</w:t>
        </w:r>
      </w:hyperlink>
      <w:r>
        <w:rPr>
          <w:rFonts w:eastAsia="宋体" w:ascii="Times New Roman" w:cs="Times New Roman" w:hAnsi="Times New Roman"/>
          <w:sz w:val="22"/>
        </w:rPr>
        <w:t xml:space="preserve"> de pasta hasta </w:t>
      </w:r>
      <w:hyperlink r:id="rId6">
        <w:r>
          <w:rPr>
            <w:rFonts w:eastAsia="宋体" w:ascii="Times New Roman" w:cs="Times New Roman" w:hAnsi="Times New Roman"/>
            <w:color w:val="1a84ee"/>
            <w:sz w:val="22"/>
          </w:rPr>
          <w:t>recomendaciones</w:t>
        </w:r>
      </w:hyperlink>
      <w:r>
        <w:rPr>
          <w:rFonts w:eastAsia="宋体" w:ascii="Times New Roman" w:cs="Times New Roman" w:hAnsi="Times New Roman"/>
          <w:sz w:val="22"/>
        </w:rPr>
        <w:t xml:space="preserve"> de #Libros, TikTok es el lugar al que acuden cientos de millones de personas para expresar su creatividad y encontrar una comunidad. Para algunos, eso incluye compartir experiencias de vida y encontrar consuelo al saber que no están solos en lo que están pasando, ya sea que se trate de padres primerizos que hablan de cómo sobrellevar la falta de sueño o de consejos de bienestar mental para manejar la ansiedad.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Nos inspira cómo nuestra comunidad comparte de forma abierta, honesta y creativa temas importantes como el bienestar mental o la imagen corporal, y cómo se levantan unos a otros para prestarse ayuda en momentos difíciles. </w:t>
      </w:r>
      <w:r>
        <w:rPr>
          <w:rFonts w:eastAsia="宋体" w:ascii="Times New Roman" w:cs="Times New Roman" w:hAnsi="Times New Roman"/>
          <w:sz w:val="22"/>
        </w:rPr>
        <w:t xml:space="preserve"> Hashtags como #bienestar </w:t>
      </w:r>
      <w:r>
        <w:rPr>
          <w:rFonts w:eastAsia="宋体" w:ascii="Times New Roman" w:cs="Times New Roman" w:hAnsi="Times New Roman"/>
          <w:sz w:val="22"/>
        </w:rPr>
        <w:t xml:space="preserve">tienen más de </w:t>
      </w:r>
      <w:r>
        <w:rPr>
          <w:rFonts w:eastAsia="宋体" w:ascii="Times New Roman" w:cs="Times New Roman" w:hAnsi="Times New Roman"/>
          <w:b w:val="true"/>
          <w:sz w:val="22"/>
        </w:rPr>
        <w:t>460 millones de visualizaciones</w:t>
      </w:r>
      <w:r>
        <w:rPr>
          <w:rFonts w:eastAsia="宋体" w:ascii="Times New Roman" w:cs="Times New Roman" w:hAnsi="Times New Roman"/>
          <w:sz w:val="22"/>
        </w:rPr>
        <w:t xml:space="preserve"> en la plataforma</w:t>
      </w:r>
      <w:r>
        <w:rPr>
          <w:rFonts w:eastAsia="宋体" w:ascii="Times New Roman" w:cs="Times New Roman" w:hAnsi="Times New Roman"/>
          <w:sz w:val="22"/>
        </w:rPr>
        <w:t>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En TikTok nos preocupamos profundamente por nuestra comunidad y sabemos de la importancia de estos temas dentro de ella.  Del 16 al 21 de noviembre tendremos una semana de actividades en la app, donde se ofrecerán herramientas y recursos para el bienestar mental, incluyendo contenido compartido por creadores de TikTok y expertos independientes como </w:t>
      </w:r>
      <w:hyperlink r:id="rId7">
        <w:r>
          <w:rPr>
            <w:rFonts w:eastAsia="宋体" w:ascii="Times New Roman" w:cs="Times New Roman" w:hAnsi="Times New Roman"/>
            <w:color w:val="1a84ee"/>
            <w:sz w:val="22"/>
          </w:rPr>
          <w:t>@alexanderassad</w:t>
        </w:r>
      </w:hyperlink>
      <w:r>
        <w:rPr>
          <w:rFonts w:eastAsia="宋体" w:ascii="Times New Roman" w:cs="Times New Roman" w:hAnsi="Times New Roman"/>
          <w:sz w:val="22"/>
        </w:rPr>
        <w:t xml:space="preserve">, </w:t>
      </w:r>
      <w:hyperlink r:id="rId8">
        <w:r>
          <w:rPr>
            <w:rFonts w:eastAsia="宋体" w:ascii="Times New Roman" w:cs="Times New Roman" w:hAnsi="Times New Roman"/>
            <w:color w:val="1a84ee"/>
            <w:sz w:val="22"/>
          </w:rPr>
          <w:t>@sopitasfm</w:t>
        </w:r>
      </w:hyperlink>
      <w:r>
        <w:rPr>
          <w:rFonts w:eastAsia="宋体" w:ascii="Times New Roman" w:cs="Times New Roman" w:hAnsi="Times New Roman"/>
          <w:sz w:val="22"/>
        </w:rPr>
        <w:t xml:space="preserve">, </w:t>
      </w:r>
      <w:hyperlink r:id="rId9">
        <w:r>
          <w:rPr>
            <w:rFonts w:eastAsia="宋体" w:ascii="Times New Roman" w:cs="Times New Roman" w:hAnsi="Times New Roman"/>
            <w:color w:val="1a84ee"/>
            <w:sz w:val="22"/>
          </w:rPr>
          <w:t>@janellyfarias</w:t>
        </w:r>
      </w:hyperlink>
      <w:r>
        <w:rPr>
          <w:rFonts w:eastAsia="宋体" w:ascii="Times New Roman" w:cs="Times New Roman" w:hAnsi="Times New Roman"/>
          <w:sz w:val="22"/>
        </w:rPr>
        <w:t xml:space="preserve"> y organizaciones como </w:t>
      </w:r>
      <w:hyperlink r:id="rId10">
        <w:r>
          <w:rPr>
            <w:rFonts w:eastAsia="宋体" w:ascii="Times New Roman" w:cs="Times New Roman" w:hAnsi="Times New Roman"/>
            <w:color w:val="1a84ee"/>
            <w:sz w:val="22"/>
          </w:rPr>
          <w:t>@consejociudadanomx</w:t>
        </w:r>
      </w:hyperlink>
      <w:r>
        <w:rPr>
          <w:rFonts w:eastAsia="宋体" w:ascii="Times New Roman" w:cs="Times New Roman" w:hAnsi="Times New Roman"/>
          <w:sz w:val="22"/>
        </w:rPr>
        <w:t xml:space="preserve">, </w:t>
      </w:r>
      <w:hyperlink r:id="rId11">
        <w:r>
          <w:rPr>
            <w:rFonts w:eastAsia="宋体" w:ascii="Times New Roman" w:cs="Times New Roman" w:hAnsi="Times New Roman"/>
            <w:color w:val="1a84ee"/>
            <w:sz w:val="22"/>
          </w:rPr>
          <w:t>@imssmx</w:t>
        </w:r>
      </w:hyperlink>
      <w:r>
        <w:rPr>
          <w:rFonts w:eastAsia="宋体" w:ascii="Times New Roman" w:cs="Times New Roman" w:hAnsi="Times New Roman"/>
          <w:sz w:val="22"/>
        </w:rPr>
        <w:t xml:space="preserve"> y </w:t>
      </w:r>
      <w:hyperlink r:id="rId12">
        <w:r>
          <w:rPr>
            <w:rFonts w:eastAsia="宋体" w:ascii="Times New Roman" w:cs="Times New Roman" w:hAnsi="Times New Roman"/>
            <w:color w:val="1a84ee"/>
            <w:sz w:val="22"/>
          </w:rPr>
          <w:t>@cruzroja_mx</w:t>
        </w:r>
      </w:hyperlink>
      <w:r>
        <w:rPr>
          <w:rFonts w:eastAsia="宋体" w:ascii="Times New Roman" w:cs="Times New Roman" w:hAnsi="Times New Roman"/>
          <w:sz w:val="22"/>
        </w:rPr>
        <w:t xml:space="preserve">, para aprender y explorar importantes temas de bienestar incluyendo la depresión y la presión social, compartir experiencias personales y consejos sobre cómo hablar con los seres queridos sobre estos temas.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Checa el </w:t>
      </w:r>
      <w:hyperlink r:id="rId13">
        <w:r>
          <w:rPr>
            <w:rFonts w:eastAsia="宋体" w:ascii="Times New Roman" w:cs="Times New Roman" w:hAnsi="Times New Roman"/>
            <w:color w:val="1a84ee"/>
            <w:sz w:val="22"/>
          </w:rPr>
          <w:t>programa</w:t>
        </w:r>
      </w:hyperlink>
      <w:r>
        <w:rPr>
          <w:rFonts w:eastAsia="宋体" w:ascii="Times New Roman" w:cs="Times New Roman" w:hAnsi="Times New Roman"/>
          <w:sz w:val="22"/>
        </w:rPr>
        <w:t xml:space="preserve"> de #SaludMental y no te pierdas ninguna de estas actividades y sesiones: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drawing>
          <wp:inline distT="0" distB="0" distL="0" distR="0">
            <wp:extent cx="5400675" cy="21250275"/>
            <wp:docPr id="2" name="Picture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b w:val="true"/>
          <w:sz w:val="22"/>
        </w:rPr>
        <w:t xml:space="preserve">Recursos adicionales para apoyar el bienestar de nuestra comunidad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TikTok siempre está buscando nuevas formas de apoyar a la comunidad y fomentar su bienestar. Por eso estamos tomando medidas adicionales para facilitar que la gente encuentre recursos cuando los necesite en TikTok.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Aunque no permitimos contenidos que promuevan, glorifiquen o normalicen el suicidio, las autolesiones o los trastornos alimentarios, apoyamos a las personas que deciden compartir sus experiencias personales para crear conciencia, ayudar a otros que puedan estar luchando y encontrar apoyo entre nuestra comunidad.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Para hacerlo de forma segura, hemos puesto en marcha </w:t>
      </w:r>
      <w:hyperlink r:id="rId15">
        <w:r>
          <w:rPr>
            <w:rFonts w:eastAsia="宋体" w:ascii="Times New Roman" w:cs="Times New Roman" w:hAnsi="Times New Roman"/>
            <w:color w:val="1a84ee"/>
            <w:sz w:val="22"/>
          </w:rPr>
          <w:t>nuevas guías de bienestar</w:t>
        </w:r>
      </w:hyperlink>
      <w:r>
        <w:rPr>
          <w:rFonts w:eastAsia="宋体" w:ascii="Times New Roman" w:cs="Times New Roman" w:hAnsi="Times New Roman"/>
          <w:sz w:val="22"/>
        </w:rPr>
        <w:t xml:space="preserve"> </w:t>
      </w:r>
      <w:r>
        <w:rPr>
          <w:rFonts w:eastAsia="宋体" w:ascii="Times New Roman" w:cs="Times New Roman" w:hAnsi="Times New Roman"/>
          <w:sz w:val="22"/>
        </w:rPr>
        <w:t xml:space="preserve">para apoyar a las personas que deciden compartir sus experiencias personales en nuestra plataforma, desarrolladas con la orientación de expertos como </w:t>
      </w:r>
      <w:hyperlink r:id="rId16">
        <w:r>
          <w:rPr>
            <w:rFonts w:eastAsia="宋体" w:ascii="Times New Roman" w:cs="Times New Roman" w:hAnsi="Times New Roman"/>
            <w:color w:val="1a84ee"/>
            <w:sz w:val="22"/>
          </w:rPr>
          <w:t>Consejo Ciudadano</w:t>
        </w:r>
      </w:hyperlink>
      <w:r>
        <w:rPr>
          <w:rFonts w:eastAsia="宋体" w:ascii="Times New Roman" w:cs="Times New Roman" w:hAnsi="Times New Roman"/>
          <w:sz w:val="22"/>
        </w:rPr>
        <w:t xml:space="preserve">, el </w:t>
      </w:r>
      <w:hyperlink r:id="rId17">
        <w:r>
          <w:rPr>
            <w:rFonts w:eastAsia="宋体" w:ascii="Times New Roman" w:cs="Times New Roman" w:hAnsi="Times New Roman"/>
            <w:color w:val="1a84ee"/>
            <w:sz w:val="22"/>
          </w:rPr>
          <w:t>Sistema Nacional de Apoyo Psicológico e Intervención de Crisis por Teléfono</w:t>
        </w:r>
      </w:hyperlink>
      <w:r>
        <w:rPr>
          <w:rFonts w:eastAsia="宋体" w:ascii="Times New Roman" w:cs="Times New Roman" w:hAnsi="Times New Roman"/>
          <w:sz w:val="22"/>
        </w:rPr>
        <w:t xml:space="preserve"> (SAPTEL) y la </w:t>
      </w:r>
      <w:hyperlink r:id="rId18">
        <w:r>
          <w:rPr>
            <w:rFonts w:eastAsia="宋体" w:ascii="Times New Roman" w:cs="Times New Roman" w:hAnsi="Times New Roman"/>
            <w:color w:val="1a84ee"/>
            <w:sz w:val="22"/>
          </w:rPr>
          <w:t>Asociación Internacional para la Prevención del Suicidio</w:t>
        </w:r>
      </w:hyperlink>
      <w:r>
        <w:rPr>
          <w:rFonts w:eastAsia="宋体" w:ascii="Times New Roman" w:cs="Times New Roman" w:hAnsi="Times New Roman"/>
          <w:sz w:val="22"/>
        </w:rPr>
        <w:t xml:space="preserve">.  Las guías, que están disponibles en nuestro Centro de Seguridad solo con fines informativos, también ofrecen consejos para ayudar a los miembros de nuestra comunidad a relacionarse de forma responsable con alguien que pueda estar luchando o en peligro.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b w:val="true"/>
          <w:sz w:val="22"/>
        </w:rPr>
        <w:t>Guía ampliada sobre trastornos alimenticios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A principios de año pusimos en marcha </w:t>
      </w:r>
      <w:hyperlink r:id="rId19">
        <w:r>
          <w:rPr>
            <w:rFonts w:eastAsia="宋体" w:ascii="Times New Roman" w:cs="Times New Roman" w:hAnsi="Times New Roman"/>
            <w:color w:val="1a84ee"/>
            <w:sz w:val="22"/>
          </w:rPr>
          <w:t>nuevas funciones</w:t>
        </w:r>
      </w:hyperlink>
      <w:r>
        <w:rPr>
          <w:rFonts w:eastAsia="宋体" w:ascii="Times New Roman" w:cs="Times New Roman" w:hAnsi="Times New Roman"/>
          <w:sz w:val="22"/>
        </w:rPr>
        <w:t xml:space="preserve"> para ayudar a los usuarios que puedan estar viviendo o recuperándose de un trastorno alimenticio. Cuando un usuario busca términos relacionados con estos trastornos, le proporcionamos herramientas sugeridas y le dirigimos a los recursos adecuados. También hemos introducido anuncios de servicio público permanentes en determinados hashtags, como #DíaDeComerSano, para crear conciencia y proporcionar apoyo a nuestra comunidad.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Ahora estamos ampliando estos recursos con una</w:t>
      </w:r>
      <w:hyperlink r:id="rId20">
        <w:r>
          <w:rPr>
            <w:rFonts w:eastAsia="宋体" w:ascii="Times New Roman" w:cs="Times New Roman" w:hAnsi="Times New Roman"/>
            <w:color w:val="1a84ee"/>
            <w:sz w:val="22"/>
          </w:rPr>
          <w:t xml:space="preserve"> nueva guía del Centro de Seguridad sobre trastornos alimenticios</w:t>
        </w:r>
      </w:hyperlink>
      <w:r>
        <w:rPr>
          <w:rFonts w:eastAsia="宋体" w:ascii="Times New Roman" w:cs="Times New Roman" w:hAnsi="Times New Roman"/>
          <w:sz w:val="22"/>
        </w:rPr>
        <w:t xml:space="preserve"> para adolescentes, padres de familia, tutores y educadores. Desarrollada en consulta con expertos independientes como la </w:t>
      </w:r>
      <w:hyperlink r:id="rId21">
        <w:r>
          <w:rPr>
            <w:rFonts w:eastAsia="宋体" w:ascii="Times New Roman" w:cs="Times New Roman" w:hAnsi="Times New Roman"/>
            <w:color w:val="1a84ee"/>
            <w:sz w:val="22"/>
          </w:rPr>
          <w:t>Asociación Nacional de Trastornos de la Alimentación</w:t>
        </w:r>
      </w:hyperlink>
      <w:r>
        <w:rPr>
          <w:rFonts w:eastAsia="宋体" w:ascii="Times New Roman" w:cs="Times New Roman" w:hAnsi="Times New Roman"/>
          <w:sz w:val="22"/>
        </w:rPr>
        <w:t xml:space="preserve">, el </w:t>
      </w:r>
      <w:hyperlink r:id="rId22">
        <w:r>
          <w:rPr>
            <w:rFonts w:eastAsia="宋体" w:ascii="Times New Roman" w:cs="Times New Roman" w:hAnsi="Times New Roman"/>
            <w:color w:val="1a84ee"/>
            <w:sz w:val="22"/>
          </w:rPr>
          <w:t>Centro Nacional de Información sobre Trastornos Alimentarios</w:t>
        </w:r>
      </w:hyperlink>
      <w:r>
        <w:rPr>
          <w:rFonts w:eastAsia="宋体" w:ascii="Times New Roman" w:cs="Times New Roman" w:hAnsi="Times New Roman"/>
          <w:sz w:val="22"/>
        </w:rPr>
        <w:t xml:space="preserve">, </w:t>
      </w:r>
      <w:hyperlink r:id="rId23">
        <w:r>
          <w:rPr>
            <w:rFonts w:eastAsia="宋体" w:ascii="Times New Roman" w:cs="Times New Roman" w:hAnsi="Times New Roman"/>
            <w:color w:val="1a84ee"/>
            <w:sz w:val="22"/>
          </w:rPr>
          <w:t>Butterfly Foundation</w:t>
        </w:r>
      </w:hyperlink>
      <w:r>
        <w:rPr>
          <w:rFonts w:eastAsia="宋体" w:ascii="Times New Roman" w:cs="Times New Roman" w:hAnsi="Times New Roman"/>
          <w:sz w:val="22"/>
        </w:rPr>
        <w:t xml:space="preserve"> y </w:t>
      </w:r>
      <w:hyperlink r:id="rId24">
        <w:r>
          <w:rPr>
            <w:rFonts w:eastAsia="宋体" w:ascii="Times New Roman" w:cs="Times New Roman" w:hAnsi="Times New Roman"/>
            <w:color w:val="1a84ee"/>
            <w:sz w:val="22"/>
          </w:rPr>
          <w:t>Bodywhys</w:t>
        </w:r>
      </w:hyperlink>
      <w:r>
        <w:rPr>
          <w:rFonts w:eastAsia="宋体" w:ascii="Times New Roman" w:cs="Times New Roman" w:hAnsi="Times New Roman"/>
          <w:sz w:val="22"/>
        </w:rPr>
        <w:t>, esta guía proporcionará información, apoyo y consejos sobre los trastornos alimenticios.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b w:val="true"/>
          <w:sz w:val="22"/>
        </w:rPr>
        <w:t>Ampliando intervenciones de búsqueda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Cuando alguien busca palabras o frases como #suicidio lo dirigimos a recursos de apoyo locales como la línea de ayuda de </w:t>
      </w:r>
      <w:hyperlink r:id="rId25">
        <w:r>
          <w:rPr>
            <w:rFonts w:eastAsia="宋体" w:ascii="Times New Roman" w:cs="Times New Roman" w:hAnsi="Times New Roman"/>
            <w:color w:val="1a84ee"/>
            <w:sz w:val="22"/>
          </w:rPr>
          <w:t>Sistema Nacional de Apoyo Psicológico e Intervención de Crisis por Teléfono</w:t>
        </w:r>
      </w:hyperlink>
      <w:r>
        <w:rPr>
          <w:rFonts w:eastAsia="宋体" w:ascii="Times New Roman" w:cs="Times New Roman" w:hAnsi="Times New Roman"/>
          <w:sz w:val="22"/>
        </w:rPr>
        <w:t xml:space="preserve"> (SAPTEL) y al </w:t>
      </w:r>
      <w:r>
        <w:rPr>
          <w:rFonts w:eastAsia="宋体" w:ascii="Times New Roman" w:cs="Times New Roman" w:hAnsi="Times New Roman"/>
          <w:sz w:val="22"/>
        </w:rPr>
        <w:t xml:space="preserve"> </w:t>
      </w:r>
      <w:hyperlink r:id="rId26">
        <w:r>
          <w:rPr>
            <w:rFonts w:eastAsia="宋体" w:ascii="Times New Roman" w:cs="Times New Roman" w:hAnsi="Times New Roman"/>
            <w:color w:val="1a84ee"/>
            <w:sz w:val="22"/>
          </w:rPr>
          <w:t>@consejociudadanomx</w:t>
        </w:r>
      </w:hyperlink>
      <w:r>
        <w:rPr>
          <w:rFonts w:eastAsia="宋体" w:ascii="Times New Roman" w:cs="Times New Roman" w:hAnsi="Times New Roman"/>
          <w:sz w:val="22"/>
        </w:rPr>
        <w:t xml:space="preserve">, </w:t>
      </w:r>
      <w:r>
        <w:rPr>
          <w:rFonts w:eastAsia="宋体" w:ascii="Times New Roman" w:cs="Times New Roman" w:hAnsi="Times New Roman"/>
          <w:sz w:val="22"/>
        </w:rPr>
        <w:t>donde puede encontrar apoyo e información sobre opciones de tratamiento.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drawing>
          <wp:inline distT="0" distB="0" distL="0" distR="0">
            <wp:extent cx="5400675" cy="7696200"/>
            <wp:docPr id="3" name="Picture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 xml:space="preserve">Estamos orgullosos de que nuestra plataforma se haya convertido en un lugar donde la gente puede compartir sus experiencias personales con el bienestar mental, encontrar una comunidad y apoyarse mutuamente, y nos tomamos muy en serio nuestra responsabilidad de mantener TikTok como un espacio seguro para estas importantes conversaciones.  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i w:val="true"/>
          <w:sz w:val="22"/>
        </w:rPr>
        <w:t xml:space="preserve">Las guías y los recursos compartidos en nuestra plataforma son puramente informativos y no pretenden sustituir el asesoramiento profesional o médico. Por favor, acude a un profesional calificado si tienes preguntas o preocupaciones sobre cualquier condición física o mental. Si tienes pensamientos de suicidio o de autolesión, ponte en contacto con una </w:t>
      </w:r>
      <w:hyperlink r:id="rId28">
        <w:r>
          <w:rPr>
            <w:rFonts w:eastAsia="宋体" w:ascii="Times New Roman" w:cs="Times New Roman" w:hAnsi="Times New Roman"/>
            <w:i w:val="true"/>
            <w:color w:val="1a84ee"/>
            <w:sz w:val="22"/>
          </w:rPr>
          <w:t>línea telefónica</w:t>
        </w:r>
      </w:hyperlink>
      <w:r>
        <w:rPr>
          <w:rFonts w:eastAsia="宋体" w:ascii="Times New Roman" w:cs="Times New Roman" w:hAnsi="Times New Roman"/>
          <w:i w:val="true"/>
          <w:sz w:val="22"/>
        </w:rPr>
        <w:t xml:space="preserve"> </w:t>
      </w:r>
      <w:r>
        <w:rPr>
          <w:rFonts w:eastAsia="宋体" w:ascii="Times New Roman" w:cs="Times New Roman" w:hAnsi="Times New Roman"/>
          <w:i w:val="true"/>
          <w:sz w:val="22"/>
        </w:rPr>
        <w:t>de prevención del suicidio.</w:t>
      </w:r>
      <w:r>
        <w:rPr>
          <w:rFonts w:eastAsia="宋体" w:ascii="Times New Roman" w:cs="Times New Roman" w:hAnsi="Times New Roman"/>
          <w:sz w:val="22"/>
        </w:rPr>
        <w:t>
</w:t>
      </w:r>
    </w:p>
    <w:p>
      <w:pPr>
        <w:jc w:val="left"/>
      </w:pPr>
      <w:r>
        <w:rPr>
          <w:rFonts w:eastAsia="宋体" w:ascii="Times New Roman" w:cs="Times New Roman" w:hAnsi="Times New Roman"/>
          <w:sz w:val="22"/>
        </w:rPr>
        <w:t>
</w:t>
      </w:r>
    </w:p>
    <w:sectPr>
      <w:footerReference w:type="default" r:id="rId3"/>
      <w:headerReference w:type="default" r:id="rId29"/>
      <w:pgSz w:orient="landscape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1">
    <w:lvl>
      <w:numFmt w:val="bullet"/>
      <w:suff w:val="space"/>
      <w:lvlText w:val="•"/>
      <w:rPr>
        <w:color w:val="0070f0"/>
      </w:rPr>
    </w:lvl>
  </w:abstractNum>
  <w:abstractNum w:abstractNumId="2">
    <w:lvl>
      <w:numFmt w:val="bullet"/>
      <w:suff w:val="space"/>
      <w:lvlText w:val="•"/>
      <w:rPr>
        <w:color w:val="0070f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https://www.tiktok.com/@consejociudadanomx?lang=en" TargetMode="External" Type="http://schemas.openxmlformats.org/officeDocument/2006/relationships/hyperlink"/><Relationship Id="rId11" Target="https://www.tiktok.com/@imssmx?lang=en" TargetMode="External" Type="http://schemas.openxmlformats.org/officeDocument/2006/relationships/hyperlink"/><Relationship Id="rId12" Target="https://www.tiktok.com/@cruzroja_mx?lang=en" TargetMode="External" Type="http://schemas.openxmlformats.org/officeDocument/2006/relationships/hyperlink"/><Relationship Id="rId13" Target="https://m.tiktok.com/magic/eco/runtime/release/619207a1d647c703166a8c07?appType=muse" TargetMode="External" Type="http://schemas.openxmlformats.org/officeDocument/2006/relationships/hyperlink"/><Relationship Id="rId14" Target="media/image1.png" Type="http://schemas.openxmlformats.org/officeDocument/2006/relationships/image"/><Relationship Id="rId15" Target="https://www.tiktok.com/safety/es-latam/well-being/" TargetMode="External" Type="http://schemas.openxmlformats.org/officeDocument/2006/relationships/hyperlink"/><Relationship Id="rId16" Target="https://consejociudadanomx.org/index.php/es/" TargetMode="External" Type="http://schemas.openxmlformats.org/officeDocument/2006/relationships/hyperlink"/><Relationship Id="rId17" Target="https://www.saptel.org.mx/" TargetMode="External" Type="http://schemas.openxmlformats.org/officeDocument/2006/relationships/hyperlink"/><Relationship Id="rId18" Target="https://www.iasp.info/" TargetMode="External" Type="http://schemas.openxmlformats.org/officeDocument/2006/relationships/hyperlink"/><Relationship Id="rId19" Target="https://newsroom.tiktok.com/en-gb/supporting-eating-disorder-awareness-week" TargetMode="External" Type="http://schemas.openxmlformats.org/officeDocument/2006/relationships/hyperlink"/><Relationship Id="rId2" Target="styles.xml" Type="http://schemas.openxmlformats.org/officeDocument/2006/relationships/styles"/><Relationship Id="rId20" Target="https://www.tiktok.com/safety/es-latam/eating-disorder/" TargetMode="External" Type="http://schemas.openxmlformats.org/officeDocument/2006/relationships/hyperlink"/><Relationship Id="rId21" Target="https://www.nationaleatingdisorders.org/" TargetMode="External" Type="http://schemas.openxmlformats.org/officeDocument/2006/relationships/hyperlink"/><Relationship Id="rId22" Target="https://nedic.ca/" TargetMode="External" Type="http://schemas.openxmlformats.org/officeDocument/2006/relationships/hyperlink"/><Relationship Id="rId23" Target="https://butterfly.org.au/?gclid=CjwKCAjw9aiIBhA1EiwAJ_GTSkxOsJR8N2nSz5Q_T5Qk2Codn4eGyrQwW5nQjqMU4MeoJSjQAJYcHRoCZKIQAvD_BwE" TargetMode="External" Type="http://schemas.openxmlformats.org/officeDocument/2006/relationships/hyperlink"/><Relationship Id="rId24" Target="https://www.bodywhys.ie/" TargetMode="External" Type="http://schemas.openxmlformats.org/officeDocument/2006/relationships/hyperlink"/><Relationship Id="rId25" Target="https://www.saptel.org.mx/" TargetMode="External" Type="http://schemas.openxmlformats.org/officeDocument/2006/relationships/hyperlink"/><Relationship Id="rId26" Target="https://www.tiktok.com/@consejociudadanomx?lang=es" TargetMode="External" Type="http://schemas.openxmlformats.org/officeDocument/2006/relationships/hyperlink"/><Relationship Id="rId27" Target="media/image2.png" Type="http://schemas.openxmlformats.org/officeDocument/2006/relationships/image"/><Relationship Id="rId28" Target="https://www.tiktok.com/safety/es-latam/suicide-self-harm/" TargetMode="External" Type="http://schemas.openxmlformats.org/officeDocument/2006/relationships/hyperlink"/><Relationship Id="rId29" Target="header1.xml" Type="http://schemas.openxmlformats.org/officeDocument/2006/relationships/header"/><Relationship Id="rId3" Target="footer1.xml" Type="http://schemas.openxmlformats.org/officeDocument/2006/relationships/footer"/><Relationship Id="rId4" Target="numbering.xml" Type="http://schemas.openxmlformats.org/officeDocument/2006/relationships/numbering"/><Relationship Id="rId5" Target="https://www.tiktok.com/tag/pasta?lang=en" TargetMode="External" Type="http://schemas.openxmlformats.org/officeDocument/2006/relationships/hyperlink"/><Relationship Id="rId6" Target="https://www.tiktok.com/tag/booktok?lang=en" TargetMode="External" Type="http://schemas.openxmlformats.org/officeDocument/2006/relationships/hyperlink"/><Relationship Id="rId7" Target="https://www.tiktok.com/@alexanderassad?lang=en" TargetMode="External" Type="http://schemas.openxmlformats.org/officeDocument/2006/relationships/hyperlink"/><Relationship Id="rId8" Target="https://www.tiktok.com/@sopitasfm?lang=en" TargetMode="External" Type="http://schemas.openxmlformats.org/officeDocument/2006/relationships/hyperlink"/><Relationship Id="rId9" Target="https://www.tiktok.com/@janellyfarias?lang=en" TargetMode="External" Type="http://schemas.openxmlformats.org/officeDocument/2006/relationships/hyperlink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2021-11-18T15:13:39Z</dcterms:created>
  <dc:creator>Apache POI</dc:creator>
</cp:coreProperties>
</file>